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D87" w:rsidRPr="00F60E61" w:rsidRDefault="00A93D87" w:rsidP="00F60E61">
      <w:pPr>
        <w:pStyle w:val="NormalWeb"/>
        <w:spacing w:before="240" w:beforeAutospacing="0" w:after="240" w:afterAutospacing="0"/>
        <w:rPr>
          <w:rFonts w:ascii="Arial" w:hAnsi="Arial" w:cs="Arial"/>
          <w:color w:val="707070"/>
          <w:sz w:val="20"/>
          <w:szCs w:val="20"/>
        </w:rPr>
      </w:pPr>
      <w:bookmarkStart w:id="0" w:name="_GoBack"/>
      <w:bookmarkEnd w:id="0"/>
      <w:r w:rsidRPr="00F60E61">
        <w:rPr>
          <w:rFonts w:ascii="Arial" w:hAnsi="Arial" w:cs="Arial"/>
          <w:color w:val="707070"/>
          <w:sz w:val="20"/>
          <w:szCs w:val="20"/>
        </w:rPr>
        <w:t>Aldo M. Leiva, Esq.</w:t>
      </w:r>
    </w:p>
    <w:p w:rsidR="00A93D87" w:rsidRPr="00F60E61" w:rsidRDefault="00A93D87" w:rsidP="00F60E61">
      <w:pPr>
        <w:pStyle w:val="NormalWeb"/>
        <w:spacing w:before="240" w:beforeAutospacing="0" w:after="240" w:afterAutospacing="0"/>
        <w:rPr>
          <w:rFonts w:ascii="Arial" w:hAnsi="Arial" w:cs="Arial"/>
          <w:color w:val="707070"/>
          <w:sz w:val="20"/>
          <w:szCs w:val="20"/>
        </w:rPr>
      </w:pPr>
      <w:r w:rsidRPr="00F60E61">
        <w:rPr>
          <w:rFonts w:ascii="Arial" w:hAnsi="Arial" w:cs="Arial"/>
          <w:color w:val="707070"/>
          <w:sz w:val="20"/>
          <w:szCs w:val="20"/>
        </w:rPr>
        <w:t>Partner</w:t>
      </w:r>
    </w:p>
    <w:p w:rsidR="00A93D87" w:rsidRPr="00F60E61" w:rsidRDefault="00A93D87" w:rsidP="00F60E61">
      <w:pPr>
        <w:pStyle w:val="NormalWeb"/>
        <w:spacing w:before="240" w:beforeAutospacing="0" w:after="240" w:afterAutospacing="0"/>
        <w:rPr>
          <w:rFonts w:ascii="Arial" w:hAnsi="Arial" w:cs="Arial"/>
          <w:color w:val="707070"/>
          <w:sz w:val="20"/>
          <w:szCs w:val="20"/>
        </w:rPr>
      </w:pPr>
      <w:r w:rsidRPr="00F60E61">
        <w:rPr>
          <w:rFonts w:ascii="Arial" w:hAnsi="Arial" w:cs="Arial"/>
          <w:color w:val="707070"/>
          <w:sz w:val="20"/>
          <w:szCs w:val="20"/>
        </w:rPr>
        <w:t>Chair, Data Security and Privacy Practice</w:t>
      </w:r>
    </w:p>
    <w:p w:rsidR="00F60E61" w:rsidRPr="00F60E61" w:rsidRDefault="00F60E61" w:rsidP="00F60E61">
      <w:pPr>
        <w:pStyle w:val="NormalWeb"/>
        <w:spacing w:before="240" w:beforeAutospacing="0" w:after="240" w:afterAutospacing="0"/>
        <w:rPr>
          <w:rFonts w:ascii="Arial" w:hAnsi="Arial" w:cs="Arial"/>
          <w:color w:val="707070"/>
          <w:sz w:val="20"/>
          <w:szCs w:val="20"/>
        </w:rPr>
      </w:pPr>
      <w:r w:rsidRPr="00F60E61">
        <w:rPr>
          <w:rFonts w:ascii="Arial" w:hAnsi="Arial" w:cs="Arial"/>
          <w:color w:val="707070"/>
          <w:sz w:val="20"/>
          <w:szCs w:val="20"/>
        </w:rPr>
        <w:t>LUBELL &amp; ROSEN, LLC.</w:t>
      </w:r>
    </w:p>
    <w:p w:rsidR="00A93D87" w:rsidRPr="00F60E61" w:rsidRDefault="00F60E61" w:rsidP="00F60E61">
      <w:pPr>
        <w:pStyle w:val="NormalWeb"/>
        <w:spacing w:before="240" w:beforeAutospacing="0" w:after="240" w:afterAutospacing="0"/>
        <w:rPr>
          <w:rFonts w:ascii="Arial" w:hAnsi="Arial" w:cs="Arial"/>
          <w:color w:val="707070"/>
          <w:sz w:val="20"/>
          <w:szCs w:val="20"/>
        </w:rPr>
      </w:pPr>
      <w:r w:rsidRPr="00F60E61">
        <w:rPr>
          <w:rStyle w:val="Strong"/>
          <w:rFonts w:ascii="Arial" w:hAnsi="Arial" w:cs="Arial"/>
          <w:color w:val="707070"/>
          <w:sz w:val="20"/>
          <w:szCs w:val="20"/>
        </w:rPr>
        <w:t xml:space="preserve"> </w:t>
      </w:r>
      <w:r w:rsidR="00A93D87" w:rsidRPr="00F60E61">
        <w:rPr>
          <w:rStyle w:val="Strong"/>
          <w:rFonts w:ascii="Arial" w:hAnsi="Arial" w:cs="Arial"/>
          <w:color w:val="707070"/>
          <w:sz w:val="20"/>
          <w:szCs w:val="20"/>
        </w:rPr>
        <w:t>Aldo M. Leiva, Esq.</w:t>
      </w:r>
      <w:r w:rsidR="00A93D87" w:rsidRPr="00F60E61">
        <w:rPr>
          <w:rStyle w:val="apple-converted-space"/>
          <w:rFonts w:ascii="Arial" w:hAnsi="Arial" w:cs="Arial"/>
          <w:color w:val="707070"/>
          <w:sz w:val="20"/>
          <w:szCs w:val="20"/>
        </w:rPr>
        <w:t> </w:t>
      </w:r>
      <w:r w:rsidR="00A93D87" w:rsidRPr="00F60E61">
        <w:rPr>
          <w:rFonts w:ascii="Arial" w:hAnsi="Arial" w:cs="Arial"/>
          <w:color w:val="707070"/>
          <w:sz w:val="20"/>
          <w:szCs w:val="20"/>
        </w:rPr>
        <w:t>has practiced law for over 15 years and leads the Data Security and Privacy Practice at Lubell Rosen, resident in Coral Gables, FL. Mr. Leiva represents and counsels diverse clients on rapidly-evolving federal, state, and international data security and privacy laws, including HIPAA/HITECH, data breach notification laws, cyberliability, GLB, COPPA, CAN-SPAM, FCRA/FACTA, and EU/Latin American Data Protection law. In this capacity, he has also advised clients on the related fields of Internet law, social media, digital media, mobile app and website marketing practices, and cloud computing (both service providers and users).</w:t>
      </w:r>
    </w:p>
    <w:p w:rsidR="00A93D87" w:rsidRPr="00F60E61" w:rsidRDefault="00A93D87" w:rsidP="00F60E61">
      <w:pPr>
        <w:pStyle w:val="NormalWeb"/>
        <w:spacing w:before="240" w:beforeAutospacing="0" w:after="240" w:afterAutospacing="0"/>
        <w:rPr>
          <w:rFonts w:ascii="Arial" w:hAnsi="Arial" w:cs="Arial"/>
          <w:color w:val="707070"/>
          <w:sz w:val="20"/>
          <w:szCs w:val="20"/>
        </w:rPr>
      </w:pPr>
      <w:r w:rsidRPr="00F60E61">
        <w:rPr>
          <w:rFonts w:ascii="Arial" w:hAnsi="Arial" w:cs="Arial"/>
          <w:color w:val="707070"/>
          <w:sz w:val="20"/>
          <w:szCs w:val="20"/>
        </w:rPr>
        <w:t>In addition to his information technology focus, Mr. Leiva's broad complex litigation experience in state and federal court in the areas of business/commercial litigation, electronic discovery law, tort defense, real estate litigation, construction disputes, and professional liability provides added value and efficiency to addressing clients' legal issues.</w:t>
      </w:r>
    </w:p>
    <w:p w:rsidR="00A93D87" w:rsidRPr="00F60E61" w:rsidRDefault="00A93D87" w:rsidP="00F60E61">
      <w:pPr>
        <w:pStyle w:val="NormalWeb"/>
        <w:spacing w:before="240" w:beforeAutospacing="0" w:after="240" w:afterAutospacing="0"/>
        <w:rPr>
          <w:rFonts w:ascii="Arial" w:hAnsi="Arial" w:cs="Arial"/>
          <w:color w:val="707070"/>
          <w:sz w:val="20"/>
          <w:szCs w:val="20"/>
        </w:rPr>
      </w:pPr>
      <w:r w:rsidRPr="00F60E61">
        <w:rPr>
          <w:rFonts w:ascii="Arial" w:hAnsi="Arial" w:cs="Arial"/>
          <w:color w:val="707070"/>
          <w:sz w:val="20"/>
          <w:szCs w:val="20"/>
        </w:rPr>
        <w:t>Mr. Leiva's interest in complex and technology matters is based on his professional and technical background as a systems biologist (B.S., Binghamton, M.S., UMass Boston), having served as a scientific researcher/instructor in Costa Rica, as well as a comparative legal investigator in Mexico.</w:t>
      </w:r>
    </w:p>
    <w:p w:rsidR="00A93D87" w:rsidRPr="00F60E61" w:rsidRDefault="00A93D87" w:rsidP="00F60E61">
      <w:pPr>
        <w:pStyle w:val="NormalWeb"/>
        <w:spacing w:before="240" w:beforeAutospacing="0" w:after="240" w:afterAutospacing="0"/>
        <w:rPr>
          <w:rFonts w:ascii="Arial" w:hAnsi="Arial" w:cs="Arial"/>
          <w:color w:val="707070"/>
          <w:sz w:val="20"/>
          <w:szCs w:val="20"/>
        </w:rPr>
      </w:pPr>
      <w:r w:rsidRPr="00F60E61">
        <w:rPr>
          <w:rFonts w:ascii="Arial" w:hAnsi="Arial" w:cs="Arial"/>
          <w:color w:val="707070"/>
          <w:sz w:val="20"/>
          <w:szCs w:val="20"/>
        </w:rPr>
        <w:t>In addition to his scientific and legal skills, Mr. Leiva has advocated for the Rule of Law in Cuba, serving as counsel for Cuban political prisoners and pro-democracy activists before the Inter-American Commission on Human Rights, resulting in a ruling against the Cuban government by an international committee, for human rights violations. As a Cuba law/policy analyst, Mr. Leiva has also briefed the U.S. State Department, U.S. Representatives/Senators, and U.S. Presidential candidates on Cuba law and policy. He has also analyzed Cuba trends for trade and media organizations, and academic institutions, including FAES, American University, University of Miami, Indiana University, and St. Thomas University.</w:t>
      </w:r>
    </w:p>
    <w:p w:rsidR="00A93D87" w:rsidRPr="00F60E61" w:rsidRDefault="00A93D87" w:rsidP="00F60E61">
      <w:pPr>
        <w:pStyle w:val="NormalWeb"/>
        <w:spacing w:before="240" w:beforeAutospacing="0" w:after="240" w:afterAutospacing="0"/>
        <w:rPr>
          <w:rFonts w:ascii="Arial" w:hAnsi="Arial" w:cs="Arial"/>
          <w:color w:val="707070"/>
          <w:sz w:val="20"/>
          <w:szCs w:val="20"/>
        </w:rPr>
      </w:pPr>
      <w:r w:rsidRPr="00F60E61">
        <w:rPr>
          <w:rFonts w:ascii="Arial" w:hAnsi="Arial" w:cs="Arial"/>
          <w:color w:val="707070"/>
          <w:sz w:val="20"/>
          <w:szCs w:val="20"/>
        </w:rPr>
        <w:t>Mr. Leiva is a member of the Florida Bar (Health Law Section), the American Bar Association (Science and Technology Section), and the Cuban American Bar Association (Cuba Committee). He also participates in the Miami Downtown Development Authority, Technology Advisory Council. Mr. Leiva also serves as Chairman of the Board of the Amigos of the Cuban Heritage Collection at the University of Miami Library, the largest collection of Cuban reference materials outside Cuba.</w:t>
      </w:r>
    </w:p>
    <w:p w:rsidR="00A93D87" w:rsidRPr="00F60E61" w:rsidRDefault="00A93D87" w:rsidP="00F60E61">
      <w:pPr>
        <w:pStyle w:val="NormalWeb"/>
        <w:spacing w:before="240" w:beforeAutospacing="0" w:after="240" w:afterAutospacing="0"/>
        <w:rPr>
          <w:rFonts w:ascii="Arial" w:hAnsi="Arial" w:cs="Arial"/>
          <w:color w:val="707070"/>
          <w:sz w:val="20"/>
          <w:szCs w:val="20"/>
        </w:rPr>
      </w:pPr>
      <w:r w:rsidRPr="00F60E61">
        <w:rPr>
          <w:rFonts w:ascii="Arial" w:hAnsi="Arial" w:cs="Arial"/>
          <w:color w:val="707070"/>
          <w:sz w:val="20"/>
          <w:szCs w:val="20"/>
        </w:rPr>
        <w:t>Aldo M. Leiva, Esq. has been appointed to serve on the Florida Bar Standing Committee on Technology, which serves to assure that technology tools for lawyers and educational assistance concerning technology and the law are readily available to Florida lawyers.   Mr. Leiva brings his expertise in data security and privacy matters that impact the lawyers and their clients, and will be working with other Committee members in helping lawyers encrypt confidential information and avoid data breaches of client data.  </w:t>
      </w:r>
    </w:p>
    <w:p w:rsidR="00A93D87" w:rsidRPr="00F60E61" w:rsidRDefault="00A93D87" w:rsidP="00F60E61">
      <w:pPr>
        <w:pStyle w:val="NormalWeb"/>
        <w:spacing w:before="240" w:beforeAutospacing="0" w:after="240" w:afterAutospacing="0"/>
        <w:rPr>
          <w:rFonts w:ascii="Arial" w:hAnsi="Arial" w:cs="Arial"/>
          <w:color w:val="707070"/>
          <w:sz w:val="20"/>
          <w:szCs w:val="20"/>
        </w:rPr>
      </w:pPr>
      <w:r w:rsidRPr="00F60E61">
        <w:rPr>
          <w:rFonts w:ascii="Arial" w:hAnsi="Arial" w:cs="Arial"/>
          <w:color w:val="707070"/>
          <w:sz w:val="20"/>
          <w:szCs w:val="20"/>
        </w:rPr>
        <w:t>Mr. Leiva has also been selected to serve as a contributor to Thompson Reuters’ Practical Law Series, focusing on International Data Security and Privacy Law.   The Series is a subscription-based service that provides practice insights, latest developments in the law, and comprehensive review of regional laws to lawyers in the U.S. and abroad.  </w:t>
      </w:r>
    </w:p>
    <w:p w:rsidR="00DE0282" w:rsidRPr="00F60E61" w:rsidRDefault="00DE0282" w:rsidP="00F60E61">
      <w:pPr>
        <w:rPr>
          <w:rFonts w:ascii="Arial" w:hAnsi="Arial" w:cs="Arial"/>
          <w:sz w:val="20"/>
          <w:szCs w:val="20"/>
        </w:rPr>
      </w:pPr>
    </w:p>
    <w:sectPr w:rsidR="00DE0282" w:rsidRPr="00F60E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87" w:rsidRDefault="00A93D87" w:rsidP="000762E3">
      <w:pPr>
        <w:spacing w:after="0" w:line="240" w:lineRule="auto"/>
      </w:pPr>
      <w:r>
        <w:separator/>
      </w:r>
    </w:p>
  </w:endnote>
  <w:endnote w:type="continuationSeparator" w:id="0">
    <w:p w:rsidR="00A93D87" w:rsidRDefault="00A93D87" w:rsidP="00076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87" w:rsidRDefault="00A93D87" w:rsidP="000762E3">
      <w:pPr>
        <w:spacing w:after="0" w:line="240" w:lineRule="auto"/>
      </w:pPr>
      <w:r>
        <w:separator/>
      </w:r>
    </w:p>
  </w:footnote>
  <w:footnote w:type="continuationSeparator" w:id="0">
    <w:p w:rsidR="00A93D87" w:rsidRDefault="00A93D87" w:rsidP="000762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D87"/>
    <w:rsid w:val="000762E3"/>
    <w:rsid w:val="001A359C"/>
    <w:rsid w:val="00535503"/>
    <w:rsid w:val="006C48B4"/>
    <w:rsid w:val="007D7971"/>
    <w:rsid w:val="00A93D87"/>
    <w:rsid w:val="00DE0282"/>
    <w:rsid w:val="00E57A71"/>
    <w:rsid w:val="00F60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2E3"/>
  </w:style>
  <w:style w:type="paragraph" w:styleId="Footer">
    <w:name w:val="footer"/>
    <w:basedOn w:val="Normal"/>
    <w:link w:val="FooterChar"/>
    <w:uiPriority w:val="99"/>
    <w:unhideWhenUsed/>
    <w:rsid w:val="00076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2E3"/>
  </w:style>
  <w:style w:type="paragraph" w:styleId="NormalWeb">
    <w:name w:val="Normal (Web)"/>
    <w:basedOn w:val="Normal"/>
    <w:uiPriority w:val="99"/>
    <w:semiHidden/>
    <w:unhideWhenUsed/>
    <w:rsid w:val="00A93D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3D87"/>
    <w:rPr>
      <w:b/>
      <w:bCs/>
    </w:rPr>
  </w:style>
  <w:style w:type="character" w:customStyle="1" w:styleId="apple-converted-space">
    <w:name w:val="apple-converted-space"/>
    <w:basedOn w:val="DefaultParagraphFont"/>
    <w:rsid w:val="00A93D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2E3"/>
  </w:style>
  <w:style w:type="paragraph" w:styleId="Footer">
    <w:name w:val="footer"/>
    <w:basedOn w:val="Normal"/>
    <w:link w:val="FooterChar"/>
    <w:uiPriority w:val="99"/>
    <w:unhideWhenUsed/>
    <w:rsid w:val="00076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2E3"/>
  </w:style>
  <w:style w:type="paragraph" w:styleId="NormalWeb">
    <w:name w:val="Normal (Web)"/>
    <w:basedOn w:val="Normal"/>
    <w:uiPriority w:val="99"/>
    <w:semiHidden/>
    <w:unhideWhenUsed/>
    <w:rsid w:val="00A93D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3D87"/>
    <w:rPr>
      <w:b/>
      <w:bCs/>
    </w:rPr>
  </w:style>
  <w:style w:type="character" w:customStyle="1" w:styleId="apple-converted-space">
    <w:name w:val="apple-converted-space"/>
    <w:basedOn w:val="DefaultParagraphFont"/>
    <w:rsid w:val="00A93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7256">
      <w:bodyDiv w:val="1"/>
      <w:marLeft w:val="0"/>
      <w:marRight w:val="0"/>
      <w:marTop w:val="0"/>
      <w:marBottom w:val="0"/>
      <w:divBdr>
        <w:top w:val="none" w:sz="0" w:space="0" w:color="auto"/>
        <w:left w:val="none" w:sz="0" w:space="0" w:color="auto"/>
        <w:bottom w:val="none" w:sz="0" w:space="0" w:color="auto"/>
        <w:right w:val="none" w:sz="0" w:space="0" w:color="auto"/>
      </w:divBdr>
    </w:div>
    <w:div w:id="379671094">
      <w:bodyDiv w:val="1"/>
      <w:marLeft w:val="0"/>
      <w:marRight w:val="0"/>
      <w:marTop w:val="0"/>
      <w:marBottom w:val="0"/>
      <w:divBdr>
        <w:top w:val="none" w:sz="0" w:space="0" w:color="auto"/>
        <w:left w:val="none" w:sz="0" w:space="0" w:color="auto"/>
        <w:bottom w:val="none" w:sz="0" w:space="0" w:color="auto"/>
        <w:right w:val="none" w:sz="0" w:space="0" w:color="auto"/>
      </w:divBdr>
    </w:div>
    <w:div w:id="878903567">
      <w:bodyDiv w:val="1"/>
      <w:marLeft w:val="0"/>
      <w:marRight w:val="0"/>
      <w:marTop w:val="0"/>
      <w:marBottom w:val="0"/>
      <w:divBdr>
        <w:top w:val="none" w:sz="0" w:space="0" w:color="auto"/>
        <w:left w:val="none" w:sz="0" w:space="0" w:color="auto"/>
        <w:bottom w:val="none" w:sz="0" w:space="0" w:color="auto"/>
        <w:right w:val="none" w:sz="0" w:space="0" w:color="auto"/>
      </w:divBdr>
    </w:div>
    <w:div w:id="17663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Kaufman, Rossin &amp; Co.</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Rey</dc:creator>
  <cp:lastModifiedBy>Account3</cp:lastModifiedBy>
  <cp:revision>2</cp:revision>
  <dcterms:created xsi:type="dcterms:W3CDTF">2018-03-06T22:09:00Z</dcterms:created>
  <dcterms:modified xsi:type="dcterms:W3CDTF">2018-03-06T22:09:00Z</dcterms:modified>
</cp:coreProperties>
</file>